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F53A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>Riktlinjer</w:t>
      </w:r>
      <w:proofErr w:type="spellEnd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 xml:space="preserve"> </w:t>
      </w:r>
      <w:proofErr w:type="spellStart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>kring</w:t>
      </w:r>
      <w:proofErr w:type="spellEnd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 xml:space="preserve"> </w:t>
      </w:r>
      <w:proofErr w:type="spellStart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>ersättningar</w:t>
      </w:r>
      <w:proofErr w:type="spellEnd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 xml:space="preserve"> </w:t>
      </w:r>
      <w:proofErr w:type="spellStart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>och</w:t>
      </w:r>
      <w:proofErr w:type="spellEnd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 xml:space="preserve"> </w:t>
      </w:r>
      <w:proofErr w:type="spellStart"/>
      <w:r w:rsidRPr="006B3994">
        <w:rPr>
          <w:rFonts w:ascii="BasicSans Narrow" w:eastAsia="Times New Roman" w:hAnsi="BasicSans Narrow" w:cs="Times New Roman"/>
          <w:b/>
          <w:bCs/>
          <w:color w:val="000000"/>
          <w:sz w:val="28"/>
          <w:szCs w:val="28"/>
          <w:lang w:eastAsia="en-SE"/>
        </w:rPr>
        <w:t>utrustning</w:t>
      </w:r>
      <w:proofErr w:type="spellEnd"/>
    </w:p>
    <w:p w14:paraId="660BA72E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>kongressperioden</w:t>
      </w:r>
      <w:proofErr w:type="spellEnd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 xml:space="preserve"> 2021–2023. </w:t>
      </w:r>
      <w:proofErr w:type="spellStart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>Beslutad</w:t>
      </w:r>
      <w:proofErr w:type="spellEnd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>på</w:t>
      </w:r>
      <w:proofErr w:type="spellEnd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>förbundsstyrelsemötet</w:t>
      </w:r>
      <w:proofErr w:type="spellEnd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 xml:space="preserve"> den </w:t>
      </w:r>
      <w:proofErr w:type="gramStart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>15:e</w:t>
      </w:r>
      <w:proofErr w:type="gramEnd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>augusti</w:t>
      </w:r>
      <w:proofErr w:type="spellEnd"/>
      <w:r w:rsidRPr="006B3994">
        <w:rPr>
          <w:rFonts w:ascii="Crimson Text" w:eastAsia="Times New Roman" w:hAnsi="Crimson Text" w:cs="Times New Roman"/>
          <w:i/>
          <w:iCs/>
          <w:color w:val="000000"/>
          <w:lang w:eastAsia="en-SE"/>
        </w:rPr>
        <w:t xml:space="preserve"> 2021. </w:t>
      </w:r>
    </w:p>
    <w:p w14:paraId="68198C51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3728DBE3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Ett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ideellt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uppdrag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ska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inte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ge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betalt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men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detta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ska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ej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heller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kosta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något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.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att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det ska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vara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möjligt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ges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olika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former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kostnadsersättningar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. 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Varje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enskild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ledamot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kan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söka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kostnadsersättning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följande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:</w:t>
      </w:r>
    </w:p>
    <w:p w14:paraId="358872D9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4EAAD170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Dator</w:t>
      </w:r>
      <w:proofErr w:type="spellEnd"/>
    </w:p>
    <w:p w14:paraId="0A319107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Förbundsordförande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,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förbundssekreterare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samt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förbundskassören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erbjuds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lånedator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under sin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mandatperiod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 </w:t>
      </w:r>
    </w:p>
    <w:p w14:paraId="2A957D21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43EE2EAF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Mobiltelefoni</w:t>
      </w:r>
      <w:proofErr w:type="spellEnd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och</w:t>
      </w:r>
      <w:proofErr w:type="spellEnd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internetanvändning</w:t>
      </w:r>
      <w:proofErr w:type="spellEnd"/>
    </w:p>
    <w:p w14:paraId="2381C54B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Förbundsstyrelsens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mobiltelefoni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-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och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internetanvändning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förtroendeuppdraget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ersätts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med 1600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kr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per person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och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år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,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detta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söks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om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så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önskas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förbundskassören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</w:t>
      </w:r>
    </w:p>
    <w:p w14:paraId="447AA04B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2F64331E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Tekniska</w:t>
      </w:r>
      <w:proofErr w:type="spellEnd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hjälpmedel</w:t>
      </w:r>
      <w:proofErr w:type="spellEnd"/>
    </w:p>
    <w:p w14:paraId="3209BF85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Ersättning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på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upp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till 3000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kr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per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mandatperiod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tekniska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hjälpmedel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menade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att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underlätta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förtroendeuppdraget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,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detta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ska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godkännas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delegationsordningen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beslutad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person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innan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inköp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görs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</w:t>
      </w:r>
    </w:p>
    <w:p w14:paraId="3B051EF1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4E80E448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Förlorad</w:t>
      </w:r>
      <w:proofErr w:type="spellEnd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arbetsinkomst</w:t>
      </w:r>
      <w:proofErr w:type="spellEnd"/>
    </w:p>
    <w:p w14:paraId="41C28B1A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förlorad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arbetsinkomst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samband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med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utövandet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förtroendeuppdraget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tillfaller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inte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någon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ersättning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eftersom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det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ideella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arbetet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utförs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på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ideell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tid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</w:t>
      </w:r>
    </w:p>
    <w:p w14:paraId="5F5F4254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64808135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Ersättning</w:t>
      </w:r>
      <w:proofErr w:type="spellEnd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 xml:space="preserve"> till </w:t>
      </w: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arvoderade</w:t>
      </w:r>
      <w:proofErr w:type="spellEnd"/>
    </w:p>
    <w:p w14:paraId="30E9AF4A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Kongressen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2021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beslutade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att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heltidsarvodering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motsvarar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65%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ett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prisbasbelopp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per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månad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</w:t>
      </w:r>
    </w:p>
    <w:p w14:paraId="0FF665FB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7AB2F538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Resor</w:t>
      </w:r>
      <w:proofErr w:type="spellEnd"/>
    </w:p>
    <w:p w14:paraId="3E765789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resor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ersätts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detta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enlighet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med </w:t>
      </w:r>
      <w:proofErr w:type="spellStart"/>
      <w:proofErr w:type="gram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UNF:s</w:t>
      </w:r>
      <w:proofErr w:type="spellEnd"/>
      <w:proofErr w:type="gram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resepolicy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 </w:t>
      </w:r>
    </w:p>
    <w:p w14:paraId="5D08F5B7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3BC74A3E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Ersättning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resekostnaden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får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dock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endast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sökas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när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resa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inte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redan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bekostas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UNF-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, UNF-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distrikt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eller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UNF-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förening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</w:t>
      </w:r>
    </w:p>
    <w:p w14:paraId="6778016A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01DB37FF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Om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resekostnaden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arvoderad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eller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ledamot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beräknas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bli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högre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än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om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ett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årskort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eller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liknande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tecknas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,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ett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årskort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eller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liknande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tecknas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samråd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med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förbundskassören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</w:t>
      </w:r>
    </w:p>
    <w:p w14:paraId="51FFE81C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</w:p>
    <w:p w14:paraId="61785609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b/>
          <w:bCs/>
          <w:color w:val="000000"/>
          <w:lang w:eastAsia="en-SE"/>
        </w:rPr>
        <w:t>Traktamente</w:t>
      </w:r>
      <w:proofErr w:type="spellEnd"/>
    </w:p>
    <w:p w14:paraId="60897C45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traktamentsersättningar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förbundsstyrelseledamöter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, ska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arbetsgivarorganisationens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och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arbetstagarorganisationens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gemensamma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avtal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gälla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. Dessa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får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dock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endast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sökas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när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logi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eller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mat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inte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bekostas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av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UNF-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förbundet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, UNF-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distrikt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eller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 xml:space="preserve"> UNF-</w:t>
      </w:r>
      <w:proofErr w:type="spellStart"/>
      <w:r w:rsidRPr="006B3994">
        <w:rPr>
          <w:rFonts w:ascii="Crimson Text" w:eastAsia="Times New Roman" w:hAnsi="Crimson Text" w:cs="Times New Roman"/>
          <w:color w:val="000000"/>
          <w:lang w:eastAsia="en-SE"/>
        </w:rPr>
        <w:t>förening</w:t>
      </w:r>
      <w:proofErr w:type="spellEnd"/>
      <w:r w:rsidRPr="006B3994">
        <w:rPr>
          <w:rFonts w:ascii="Crimson Text" w:eastAsia="Times New Roman" w:hAnsi="Crimson Text" w:cs="Times New Roman"/>
          <w:color w:val="000000"/>
          <w:lang w:eastAsia="en-SE"/>
        </w:rPr>
        <w:t>.</w:t>
      </w:r>
    </w:p>
    <w:p w14:paraId="15715D94" w14:textId="77777777" w:rsidR="006B3994" w:rsidRPr="006B3994" w:rsidRDefault="006B3994" w:rsidP="006B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E"/>
        </w:rPr>
      </w:pPr>
      <w:r w:rsidRPr="006B3994">
        <w:rPr>
          <w:rFonts w:ascii="Crimson Text" w:eastAsia="Times New Roman" w:hAnsi="Crimson Text" w:cs="Times New Roman"/>
          <w:color w:val="000000"/>
          <w:sz w:val="24"/>
          <w:szCs w:val="24"/>
          <w:lang w:eastAsia="en-SE"/>
        </w:rPr>
        <w:tab/>
      </w:r>
      <w:r w:rsidRPr="006B3994">
        <w:rPr>
          <w:rFonts w:ascii="Crimson Text" w:eastAsia="Times New Roman" w:hAnsi="Crimson Text" w:cs="Times New Roman"/>
          <w:color w:val="000000"/>
          <w:sz w:val="24"/>
          <w:szCs w:val="24"/>
          <w:lang w:eastAsia="en-SE"/>
        </w:rPr>
        <w:tab/>
      </w:r>
    </w:p>
    <w:p w14:paraId="17AF7DE2" w14:textId="77777777" w:rsidR="006B3994" w:rsidRDefault="006B3994"/>
    <w:sectPr w:rsidR="006B3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Sans Narr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rimson Text">
    <w:panose1 w:val="02000503000000000000"/>
    <w:charset w:val="00"/>
    <w:family w:val="auto"/>
    <w:pitch w:val="variable"/>
    <w:sig w:usb0="80000043" w:usb1="4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4"/>
    <w:rsid w:val="006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499"/>
  <w15:chartTrackingRefBased/>
  <w15:docId w15:val="{F0C518F4-AF2B-44D9-97B7-A895E3D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B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E"/>
    </w:rPr>
  </w:style>
  <w:style w:type="character" w:customStyle="1" w:styleId="apple-tab-span">
    <w:name w:val="apple-tab-span"/>
    <w:basedOn w:val="Standardstycketeckensnitt"/>
    <w:rsid w:val="006B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Fridlund</dc:creator>
  <cp:keywords/>
  <dc:description/>
  <cp:lastModifiedBy>Johan Fridlund</cp:lastModifiedBy>
  <cp:revision>1</cp:revision>
  <dcterms:created xsi:type="dcterms:W3CDTF">2021-11-16T20:11:00Z</dcterms:created>
  <dcterms:modified xsi:type="dcterms:W3CDTF">2021-11-16T20:11:00Z</dcterms:modified>
</cp:coreProperties>
</file>